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9E" w:rsidRDefault="001C4DA4">
      <w:r w:rsidRPr="001C4DA4">
        <w:drawing>
          <wp:inline distT="0" distB="0" distL="0" distR="0">
            <wp:extent cx="4002405" cy="4002405"/>
            <wp:effectExtent l="19050" t="0" r="0" b="0"/>
            <wp:docPr id="1" name="lightboxImage" descr="http://philatelie.deutschepost.de/philatelie/art/informationen/jahrgaenge/08/ph080101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philatelie.deutschepost.de/philatelie/art/informationen/jahrgaenge/08/ph080101_ma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400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79E" w:rsidSect="001977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C4DA4"/>
    <w:rsid w:val="00111659"/>
    <w:rsid w:val="0019779E"/>
    <w:rsid w:val="001C4DA4"/>
    <w:rsid w:val="002F32FE"/>
    <w:rsid w:val="005015A8"/>
    <w:rsid w:val="005C56AB"/>
    <w:rsid w:val="006C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7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4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Oltersdorf</dc:creator>
  <cp:keywords/>
  <dc:description/>
  <cp:lastModifiedBy>Ulrich Oltersdorf</cp:lastModifiedBy>
  <cp:revision>1</cp:revision>
  <dcterms:created xsi:type="dcterms:W3CDTF">2008-03-11T13:26:00Z</dcterms:created>
  <dcterms:modified xsi:type="dcterms:W3CDTF">2008-03-11T13:27:00Z</dcterms:modified>
</cp:coreProperties>
</file>